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69" w:rsidRPr="008821E1" w:rsidRDefault="006B2D69" w:rsidP="006B2D69">
      <w:pPr>
        <w:tabs>
          <w:tab w:val="left" w:pos="851"/>
        </w:tabs>
        <w:jc w:val="right"/>
        <w:rPr>
          <w:rFonts w:eastAsia="Times New Roman" w:cs="Times New Roman"/>
          <w:sz w:val="22"/>
          <w:szCs w:val="22"/>
          <w:lang w:eastAsia="lt-LT"/>
        </w:rPr>
      </w:pPr>
      <w:r w:rsidRPr="008821E1">
        <w:rPr>
          <w:rFonts w:eastAsia="Times New Roman" w:cs="Times New Roman"/>
          <w:b/>
          <w:sz w:val="22"/>
          <w:szCs w:val="22"/>
          <w:lang w:eastAsia="lt-LT"/>
        </w:rPr>
        <w:t xml:space="preserve">                                                                                           </w:t>
      </w:r>
      <w:r w:rsidRPr="008821E1">
        <w:rPr>
          <w:rFonts w:eastAsia="Times New Roman" w:cs="Times New Roman"/>
          <w:sz w:val="22"/>
          <w:szCs w:val="22"/>
          <w:lang w:eastAsia="lt-LT"/>
        </w:rPr>
        <w:t xml:space="preserve">PATVIRTINTA </w:t>
      </w:r>
    </w:p>
    <w:p w:rsidR="006B2D69" w:rsidRPr="008821E1" w:rsidRDefault="006B2D69" w:rsidP="006B2D69">
      <w:pPr>
        <w:ind w:left="3888" w:firstLine="1295"/>
        <w:jc w:val="right"/>
        <w:rPr>
          <w:rFonts w:eastAsia="Times New Roman" w:cs="Times New Roman"/>
          <w:sz w:val="22"/>
          <w:szCs w:val="22"/>
          <w:lang w:eastAsia="lt-LT"/>
        </w:rPr>
      </w:pPr>
      <w:r w:rsidRPr="008821E1">
        <w:rPr>
          <w:rFonts w:eastAsia="Times New Roman" w:cs="Times New Roman"/>
          <w:sz w:val="22"/>
          <w:szCs w:val="22"/>
          <w:lang w:eastAsia="lt-LT"/>
        </w:rPr>
        <w:t xml:space="preserve">Neringos gimnazijos direktoriaus  </w:t>
      </w:r>
    </w:p>
    <w:p w:rsidR="006B2D69" w:rsidRPr="008821E1" w:rsidRDefault="006B2D69" w:rsidP="006B2D69">
      <w:pPr>
        <w:ind w:left="3888" w:firstLine="1295"/>
        <w:jc w:val="right"/>
        <w:rPr>
          <w:rFonts w:eastAsia="Times New Roman" w:cs="Times New Roman"/>
          <w:sz w:val="22"/>
          <w:szCs w:val="22"/>
          <w:lang w:eastAsia="lt-LT"/>
        </w:rPr>
      </w:pPr>
      <w:r w:rsidRPr="008821E1">
        <w:rPr>
          <w:rFonts w:eastAsia="Times New Roman" w:cs="Times New Roman"/>
          <w:sz w:val="22"/>
          <w:szCs w:val="22"/>
          <w:lang w:eastAsia="lt-LT"/>
        </w:rPr>
        <w:t xml:space="preserve">2025 m. </w:t>
      </w:r>
      <w:r w:rsidR="00004DB3" w:rsidRPr="008821E1">
        <w:rPr>
          <w:rFonts w:eastAsia="Times New Roman" w:cs="Times New Roman"/>
          <w:sz w:val="22"/>
          <w:szCs w:val="22"/>
          <w:lang w:eastAsia="lt-LT"/>
        </w:rPr>
        <w:t xml:space="preserve"> birželio 12 </w:t>
      </w:r>
      <w:r w:rsidR="00655410" w:rsidRPr="008821E1">
        <w:rPr>
          <w:rFonts w:eastAsia="Times New Roman" w:cs="Times New Roman"/>
          <w:sz w:val="22"/>
          <w:szCs w:val="22"/>
          <w:lang w:eastAsia="lt-LT"/>
        </w:rPr>
        <w:t xml:space="preserve"> </w:t>
      </w:r>
      <w:r w:rsidR="00004DB3" w:rsidRPr="008821E1">
        <w:rPr>
          <w:rFonts w:eastAsia="Times New Roman" w:cs="Times New Roman"/>
          <w:sz w:val="22"/>
          <w:szCs w:val="22"/>
          <w:lang w:eastAsia="lt-LT"/>
        </w:rPr>
        <w:t xml:space="preserve"> </w:t>
      </w:r>
      <w:r w:rsidRPr="008821E1">
        <w:rPr>
          <w:rFonts w:eastAsia="Times New Roman" w:cs="Times New Roman"/>
          <w:sz w:val="22"/>
          <w:szCs w:val="22"/>
          <w:lang w:eastAsia="lt-LT"/>
        </w:rPr>
        <w:t>d.</w:t>
      </w:r>
    </w:p>
    <w:p w:rsidR="006B2D69" w:rsidRPr="008821E1" w:rsidRDefault="006B2D69" w:rsidP="006B2D69">
      <w:pPr>
        <w:ind w:left="3888" w:firstLine="1295"/>
        <w:jc w:val="right"/>
        <w:rPr>
          <w:rFonts w:eastAsia="Times New Roman" w:cs="Times New Roman"/>
          <w:sz w:val="22"/>
          <w:szCs w:val="22"/>
          <w:lang w:eastAsia="lt-LT"/>
        </w:rPr>
      </w:pPr>
      <w:r w:rsidRPr="008821E1">
        <w:rPr>
          <w:rFonts w:eastAsia="Times New Roman" w:cs="Times New Roman"/>
          <w:sz w:val="22"/>
          <w:szCs w:val="22"/>
          <w:lang w:eastAsia="lt-LT"/>
        </w:rPr>
        <w:t xml:space="preserve">                        įsakymu Nr. 5V-</w:t>
      </w:r>
      <w:r w:rsidR="008821E1" w:rsidRPr="008821E1">
        <w:rPr>
          <w:rFonts w:eastAsia="Times New Roman" w:cs="Times New Roman"/>
          <w:sz w:val="22"/>
          <w:szCs w:val="22"/>
          <w:lang w:eastAsia="lt-LT"/>
        </w:rPr>
        <w:t>28</w:t>
      </w:r>
      <w:r w:rsidR="00655410" w:rsidRPr="008821E1">
        <w:rPr>
          <w:rFonts w:eastAsia="Times New Roman" w:cs="Times New Roman"/>
          <w:sz w:val="22"/>
          <w:szCs w:val="22"/>
          <w:lang w:eastAsia="lt-LT"/>
        </w:rPr>
        <w:t xml:space="preserve"> </w:t>
      </w:r>
      <w:r w:rsidRPr="008821E1">
        <w:rPr>
          <w:rFonts w:eastAsia="Times New Roman" w:cs="Times New Roman"/>
          <w:sz w:val="22"/>
          <w:szCs w:val="22"/>
          <w:lang w:eastAsia="lt-LT"/>
        </w:rPr>
        <w:t xml:space="preserve"> </w:t>
      </w:r>
    </w:p>
    <w:p w:rsidR="006B2D69" w:rsidRDefault="006B2D69" w:rsidP="006B2D69">
      <w:pPr>
        <w:jc w:val="center"/>
        <w:rPr>
          <w:rFonts w:eastAsia="Times New Roman" w:cs="Times New Roman"/>
          <w:b/>
          <w:color w:val="000000" w:themeColor="text1"/>
          <w:lang w:eastAsia="lt-LT"/>
        </w:rPr>
      </w:pPr>
    </w:p>
    <w:p w:rsidR="008821E1" w:rsidRDefault="008821E1" w:rsidP="006B2D69">
      <w:pPr>
        <w:jc w:val="center"/>
        <w:rPr>
          <w:rFonts w:eastAsia="Times New Roman" w:cs="Times New Roman"/>
          <w:b/>
          <w:color w:val="000000" w:themeColor="text1"/>
          <w:lang w:eastAsia="lt-LT"/>
        </w:rPr>
      </w:pPr>
    </w:p>
    <w:p w:rsidR="006B2D69" w:rsidRDefault="006B2D69" w:rsidP="006B2D69">
      <w:pPr>
        <w:jc w:val="center"/>
        <w:rPr>
          <w:rFonts w:eastAsia="Times New Roman" w:cs="Times New Roman"/>
          <w:b/>
          <w:color w:val="000000" w:themeColor="text1"/>
          <w:lang w:eastAsia="lt-LT"/>
        </w:rPr>
      </w:pPr>
      <w:r w:rsidRPr="00A51343">
        <w:rPr>
          <w:rFonts w:eastAsia="Times New Roman" w:cs="Times New Roman"/>
          <w:b/>
          <w:color w:val="000000" w:themeColor="text1"/>
          <w:lang w:eastAsia="lt-LT"/>
        </w:rPr>
        <w:t>NERINGOS GIMNAZIJ</w:t>
      </w:r>
      <w:r>
        <w:rPr>
          <w:rFonts w:eastAsia="Times New Roman" w:cs="Times New Roman"/>
          <w:b/>
          <w:color w:val="000000" w:themeColor="text1"/>
          <w:lang w:eastAsia="lt-LT"/>
        </w:rPr>
        <w:t>A</w:t>
      </w:r>
      <w:r w:rsidRPr="00A51343">
        <w:rPr>
          <w:rFonts w:eastAsia="Times New Roman" w:cs="Times New Roman"/>
          <w:b/>
          <w:color w:val="000000" w:themeColor="text1"/>
          <w:lang w:eastAsia="lt-LT"/>
        </w:rPr>
        <w:t xml:space="preserve"> </w:t>
      </w:r>
    </w:p>
    <w:p w:rsidR="00655410" w:rsidRDefault="00655410" w:rsidP="006B2D69">
      <w:pPr>
        <w:jc w:val="center"/>
        <w:rPr>
          <w:rFonts w:eastAsia="Times New Roman" w:cs="Times New Roman"/>
          <w:b/>
          <w:color w:val="000000" w:themeColor="text1"/>
          <w:lang w:eastAsia="lt-LT"/>
        </w:rPr>
      </w:pPr>
    </w:p>
    <w:p w:rsidR="00655410" w:rsidRDefault="00655410" w:rsidP="006B2D69">
      <w:pPr>
        <w:jc w:val="center"/>
        <w:rPr>
          <w:rFonts w:eastAsia="Times New Roman" w:cs="Times New Roman"/>
          <w:b/>
          <w:color w:val="000000" w:themeColor="text1"/>
          <w:lang w:eastAsia="lt-LT"/>
        </w:rPr>
      </w:pPr>
    </w:p>
    <w:p w:rsidR="000041B3" w:rsidRDefault="000041B3" w:rsidP="00655410">
      <w:pPr>
        <w:jc w:val="center"/>
        <w:rPr>
          <w:b/>
          <w:caps/>
        </w:rPr>
      </w:pPr>
      <w:bookmarkStart w:id="0" w:name="_GoBack"/>
      <w:r>
        <w:rPr>
          <w:b/>
          <w:caps/>
        </w:rPr>
        <w:t xml:space="preserve">LAUKO </w:t>
      </w:r>
      <w:r w:rsidR="00655410" w:rsidRPr="00655410">
        <w:rPr>
          <w:b/>
          <w:caps/>
        </w:rPr>
        <w:t>aikšty</w:t>
      </w:r>
      <w:r w:rsidR="00DE2289">
        <w:rPr>
          <w:b/>
          <w:caps/>
        </w:rPr>
        <w:t>n</w:t>
      </w:r>
      <w:r w:rsidR="00655410" w:rsidRPr="00655410">
        <w:rPr>
          <w:b/>
          <w:caps/>
        </w:rPr>
        <w:t xml:space="preserve">ų </w:t>
      </w:r>
      <w:r>
        <w:rPr>
          <w:b/>
          <w:caps/>
        </w:rPr>
        <w:t xml:space="preserve">IR SPORTO SALĖS BEI TRENIRUOKLIŲ KLASĖS </w:t>
      </w:r>
    </w:p>
    <w:bookmarkEnd w:id="0"/>
    <w:p w:rsidR="00550FF8" w:rsidRPr="00655410" w:rsidRDefault="00655410" w:rsidP="00655410">
      <w:pPr>
        <w:jc w:val="center"/>
        <w:rPr>
          <w:b/>
          <w:caps/>
        </w:rPr>
      </w:pPr>
      <w:r w:rsidRPr="00655410">
        <w:rPr>
          <w:b/>
          <w:caps/>
        </w:rPr>
        <w:t>vidaus tvarkos taisyklės</w:t>
      </w:r>
    </w:p>
    <w:p w:rsidR="0089019B" w:rsidRDefault="0089019B"/>
    <w:p w:rsidR="00655410" w:rsidRDefault="00655410">
      <w:pPr>
        <w:rPr>
          <w:rFonts w:eastAsia="Times New Roman" w:cs="Times New Roman"/>
          <w:b/>
          <w:bCs/>
          <w:color w:val="020202"/>
        </w:rPr>
      </w:pPr>
    </w:p>
    <w:p w:rsidR="0089019B" w:rsidRPr="004D2A75" w:rsidRDefault="00AD1B61" w:rsidP="004D2A75">
      <w:pPr>
        <w:jc w:val="center"/>
        <w:rPr>
          <w:rFonts w:eastAsia="Times New Roman" w:cs="Times New Roman"/>
          <w:b/>
          <w:bCs/>
          <w:color w:val="020202"/>
        </w:rPr>
      </w:pPr>
      <w:r>
        <w:rPr>
          <w:rFonts w:eastAsia="Times New Roman" w:cs="Times New Roman"/>
          <w:b/>
          <w:bCs/>
          <w:color w:val="020202"/>
        </w:rPr>
        <w:t>BENDROSIOS NUOSTATOS</w:t>
      </w:r>
    </w:p>
    <w:p w:rsidR="006B2D69" w:rsidRDefault="006B2D69" w:rsidP="0089019B">
      <w:pPr>
        <w:rPr>
          <w:rFonts w:eastAsia="Times New Roman" w:cs="Times New Roman"/>
          <w:color w:val="020202"/>
        </w:rPr>
      </w:pPr>
    </w:p>
    <w:p w:rsidR="00413C62" w:rsidRPr="00413C62" w:rsidRDefault="004D2A75" w:rsidP="004D2A75">
      <w:pPr>
        <w:jc w:val="both"/>
        <w:rPr>
          <w:rFonts w:eastAsia="Times New Roman" w:cs="Times New Roman"/>
          <w:color w:val="020202"/>
        </w:rPr>
      </w:pPr>
      <w:r>
        <w:rPr>
          <w:rFonts w:eastAsia="Times New Roman" w:cs="Times New Roman"/>
          <w:bCs/>
        </w:rPr>
        <w:tab/>
      </w:r>
      <w:r w:rsidR="00413C62" w:rsidRPr="00413C62">
        <w:rPr>
          <w:rFonts w:eastAsia="Times New Roman" w:cs="Times New Roman"/>
          <w:bCs/>
        </w:rPr>
        <w:t xml:space="preserve">Neringos gimnazijos teikiamų atlygintinų paslaugų </w:t>
      </w:r>
      <w:r w:rsidR="00413C62">
        <w:rPr>
          <w:rFonts w:eastAsia="Times New Roman" w:cs="Times New Roman"/>
          <w:bCs/>
        </w:rPr>
        <w:t>:</w:t>
      </w:r>
      <w:r w:rsidR="00413C62">
        <w:rPr>
          <w:rFonts w:eastAsia="Times New Roman" w:cs="Times New Roman"/>
          <w:color w:val="020202"/>
        </w:rPr>
        <w:t xml:space="preserve"> l</w:t>
      </w:r>
      <w:r w:rsidR="00AD1B61" w:rsidRPr="00AD1B61">
        <w:rPr>
          <w:rFonts w:eastAsia="Times New Roman" w:cs="Times New Roman"/>
          <w:color w:val="020202"/>
        </w:rPr>
        <w:t>auko aikštyn</w:t>
      </w:r>
      <w:r w:rsidR="00413C62">
        <w:rPr>
          <w:rFonts w:eastAsia="Times New Roman" w:cs="Times New Roman"/>
          <w:color w:val="020202"/>
        </w:rPr>
        <w:t>ų</w:t>
      </w:r>
      <w:r w:rsidR="00AD1B61" w:rsidRPr="00AD1B61">
        <w:rPr>
          <w:rFonts w:eastAsia="Times New Roman" w:cs="Times New Roman"/>
          <w:color w:val="020202"/>
        </w:rPr>
        <w:t>, sporto salė</w:t>
      </w:r>
      <w:r w:rsidR="00413C62">
        <w:rPr>
          <w:rFonts w:eastAsia="Times New Roman" w:cs="Times New Roman"/>
          <w:color w:val="020202"/>
        </w:rPr>
        <w:t>s</w:t>
      </w:r>
      <w:r w:rsidR="00AD1B61">
        <w:rPr>
          <w:rFonts w:eastAsia="Times New Roman" w:cs="Times New Roman"/>
          <w:color w:val="020202"/>
        </w:rPr>
        <w:t xml:space="preserve"> </w:t>
      </w:r>
      <w:r w:rsidR="00AD1B61" w:rsidRPr="00AD1B61">
        <w:rPr>
          <w:rFonts w:eastAsia="Times New Roman" w:cs="Times New Roman"/>
          <w:color w:val="020202"/>
        </w:rPr>
        <w:t xml:space="preserve"> </w:t>
      </w:r>
      <w:r w:rsidR="00AD1B61">
        <w:rPr>
          <w:rFonts w:eastAsia="Times New Roman" w:cs="Times New Roman"/>
          <w:color w:val="020202"/>
        </w:rPr>
        <w:t>i</w:t>
      </w:r>
      <w:r w:rsidR="00AD1B61" w:rsidRPr="00AD1B61">
        <w:rPr>
          <w:rFonts w:eastAsia="Times New Roman" w:cs="Times New Roman"/>
          <w:color w:val="020202"/>
        </w:rPr>
        <w:t>r treniruoklių klasė</w:t>
      </w:r>
      <w:r w:rsidR="00413C62">
        <w:rPr>
          <w:rFonts w:eastAsia="Times New Roman" w:cs="Times New Roman"/>
          <w:color w:val="020202"/>
        </w:rPr>
        <w:t xml:space="preserve">s kainos nustatytos ir patvirtintos </w:t>
      </w:r>
      <w:r w:rsidR="00413C62" w:rsidRPr="00413C62">
        <w:rPr>
          <w:rFonts w:eastAsia="Times New Roman" w:cs="Times New Roman"/>
          <w:color w:val="020202"/>
        </w:rPr>
        <w:t>Neringos savivaldybės tarybos</w:t>
      </w:r>
      <w:r w:rsidR="00413C62">
        <w:rPr>
          <w:rFonts w:eastAsia="Times New Roman" w:cs="Times New Roman"/>
          <w:color w:val="020202"/>
        </w:rPr>
        <w:t xml:space="preserve"> </w:t>
      </w:r>
      <w:r w:rsidR="00413C62" w:rsidRPr="00413C62">
        <w:rPr>
          <w:rFonts w:eastAsia="Times New Roman" w:cs="Times New Roman"/>
          <w:color w:val="020202"/>
        </w:rPr>
        <w:t>2018 m. gruodžio 20 d. sprendimu Nr. T1-212</w:t>
      </w:r>
      <w:r w:rsidR="00413C62">
        <w:rPr>
          <w:rFonts w:eastAsia="Times New Roman" w:cs="Times New Roman"/>
          <w:color w:val="020202"/>
        </w:rPr>
        <w:t xml:space="preserve"> </w:t>
      </w:r>
      <w:r w:rsidR="00413C62" w:rsidRPr="00413C62">
        <w:rPr>
          <w:rFonts w:eastAsia="Times New Roman" w:cs="Times New Roman"/>
          <w:color w:val="020202"/>
        </w:rPr>
        <w:t>(2023 m. vasario 2 d. sprendimo Nr. T1-2  redakcija)</w:t>
      </w:r>
      <w:r>
        <w:rPr>
          <w:rFonts w:eastAsia="Times New Roman" w:cs="Times New Roman"/>
          <w:color w:val="020202"/>
        </w:rPr>
        <w:t>.</w:t>
      </w:r>
    </w:p>
    <w:p w:rsidR="0089019B" w:rsidRDefault="00AD1B61" w:rsidP="004D2A75">
      <w:pPr>
        <w:jc w:val="both"/>
        <w:rPr>
          <w:rFonts w:eastAsia="Times New Roman" w:cs="Times New Roman"/>
          <w:color w:val="020202"/>
        </w:rPr>
      </w:pPr>
      <w:r w:rsidRPr="00AD1B61">
        <w:rPr>
          <w:rFonts w:eastAsia="Times New Roman" w:cs="Times New Roman"/>
          <w:color w:val="020202"/>
        </w:rPr>
        <w:t xml:space="preserve"> </w:t>
      </w:r>
      <w:r w:rsidR="004D2A75">
        <w:rPr>
          <w:rFonts w:eastAsia="Times New Roman" w:cs="Times New Roman"/>
          <w:color w:val="020202"/>
        </w:rPr>
        <w:tab/>
      </w:r>
      <w:r w:rsidR="0089019B" w:rsidRPr="0089019B">
        <w:rPr>
          <w:rFonts w:eastAsia="Times New Roman" w:cs="Times New Roman"/>
          <w:color w:val="020202"/>
        </w:rPr>
        <w:t xml:space="preserve">Šios taisykles taip pat jų pakeitimai/papildymai (aktualios redakcijos) skelbiami </w:t>
      </w:r>
      <w:r w:rsidR="00E840AD">
        <w:rPr>
          <w:rFonts w:eastAsia="Times New Roman" w:cs="Times New Roman"/>
          <w:color w:val="020202"/>
        </w:rPr>
        <w:t>Neringos gimnazijos</w:t>
      </w:r>
      <w:r w:rsidR="0089019B" w:rsidRPr="0089019B">
        <w:rPr>
          <w:rFonts w:eastAsia="Times New Roman" w:cs="Times New Roman"/>
          <w:color w:val="020202"/>
        </w:rPr>
        <w:t xml:space="preserve"> internetiniame puslapyje </w:t>
      </w:r>
      <w:hyperlink r:id="rId4" w:history="1">
        <w:r w:rsidR="00DE2289" w:rsidRPr="005C1E59">
          <w:rPr>
            <w:rStyle w:val="Hipersaitas"/>
            <w:rFonts w:eastAsia="Times New Roman" w:cs="Times New Roman"/>
          </w:rPr>
          <w:t>www.neringosgimnazija.lt</w:t>
        </w:r>
      </w:hyperlink>
      <w:r w:rsidR="00DE2289">
        <w:rPr>
          <w:rFonts w:eastAsia="Times New Roman" w:cs="Times New Roman"/>
          <w:color w:val="020202"/>
        </w:rPr>
        <w:t xml:space="preserve"> </w:t>
      </w:r>
      <w:r w:rsidR="0089019B" w:rsidRPr="0089019B">
        <w:rPr>
          <w:rFonts w:eastAsia="Times New Roman" w:cs="Times New Roman"/>
          <w:color w:val="020202"/>
        </w:rPr>
        <w:t xml:space="preserve"> bei skelbimų lentose. Laikoma, kad lankytojai su nurodytose vietose viešai skelbiama taisyklių redakcija, papildomais/ pakeitimais yra susipažinę ir atskirai nesupažindinami</w:t>
      </w:r>
      <w:r w:rsidR="0089019B" w:rsidRPr="0089019B">
        <w:rPr>
          <w:rFonts w:eastAsia="Times New Roman" w:cs="Times New Roman"/>
          <w:color w:val="020202"/>
        </w:rPr>
        <w:t>.</w:t>
      </w:r>
    </w:p>
    <w:p w:rsidR="004D2A75" w:rsidRDefault="004D2A75" w:rsidP="004D2A75">
      <w:pPr>
        <w:jc w:val="both"/>
        <w:rPr>
          <w:rFonts w:eastAsia="Times New Roman" w:cs="Times New Roman"/>
          <w:color w:val="020202"/>
        </w:rPr>
      </w:pPr>
    </w:p>
    <w:p w:rsidR="0089019B" w:rsidRPr="00F644C8" w:rsidRDefault="004D2A75" w:rsidP="0089019B">
      <w:r w:rsidRPr="00655410">
        <w:rPr>
          <w:rFonts w:eastAsia="Times New Roman" w:cs="Times New Roman"/>
          <w:b/>
          <w:bCs/>
          <w:color w:val="020202"/>
        </w:rPr>
        <w:t>Visi aikštynų klientai ir lankytojai turi laikytis šių taisyklių ir atitinkamose situacijose skatinti kitus jų laikytis</w:t>
      </w:r>
    </w:p>
    <w:p w:rsidR="0089019B" w:rsidRPr="004D2A75" w:rsidRDefault="0089019B" w:rsidP="004D2A75">
      <w:pPr>
        <w:jc w:val="center"/>
        <w:rPr>
          <w:b/>
          <w:caps/>
        </w:rPr>
      </w:pPr>
      <w:r w:rsidRPr="004D2A75">
        <w:rPr>
          <w:b/>
          <w:caps/>
        </w:rPr>
        <w:t>Žaidimo laikas</w:t>
      </w:r>
    </w:p>
    <w:p w:rsidR="0089019B" w:rsidRDefault="0089019B" w:rsidP="0089019B"/>
    <w:p w:rsidR="00655410" w:rsidRDefault="0089019B" w:rsidP="0089019B">
      <w:pPr>
        <w:jc w:val="both"/>
        <w:rPr>
          <w:rFonts w:eastAsia="Times New Roman" w:cs="Times New Roman"/>
          <w:color w:val="020202"/>
        </w:rPr>
      </w:pPr>
      <w:r w:rsidRPr="0089019B">
        <w:rPr>
          <w:rFonts w:eastAsia="Times New Roman" w:cs="Times New Roman"/>
          <w:color w:val="020202"/>
        </w:rPr>
        <w:t xml:space="preserve">Krepšinio, badmintono ir futbolo </w:t>
      </w:r>
      <w:r w:rsidR="000041B3">
        <w:rPr>
          <w:rFonts w:eastAsia="Times New Roman" w:cs="Times New Roman"/>
          <w:color w:val="020202"/>
        </w:rPr>
        <w:t xml:space="preserve">lauko </w:t>
      </w:r>
      <w:r w:rsidRPr="0089019B">
        <w:rPr>
          <w:rFonts w:eastAsia="Times New Roman" w:cs="Times New Roman"/>
          <w:color w:val="020202"/>
        </w:rPr>
        <w:t>aikštynai</w:t>
      </w:r>
      <w:r w:rsidR="00F644C8">
        <w:rPr>
          <w:rFonts w:eastAsia="Times New Roman" w:cs="Times New Roman"/>
          <w:color w:val="020202"/>
        </w:rPr>
        <w:t xml:space="preserve">, </w:t>
      </w:r>
      <w:r w:rsidR="00F644C8" w:rsidRPr="0015029E">
        <w:rPr>
          <w:rFonts w:eastAsia="Times New Roman" w:cs="Times New Roman"/>
          <w:color w:val="020202"/>
        </w:rPr>
        <w:t>sporto salė</w:t>
      </w:r>
      <w:r w:rsidR="00F644C8">
        <w:rPr>
          <w:rFonts w:eastAsia="Times New Roman" w:cs="Times New Roman"/>
          <w:color w:val="020202"/>
        </w:rPr>
        <w:t xml:space="preserve">, </w:t>
      </w:r>
      <w:r w:rsidR="00F644C8" w:rsidRPr="0015029E">
        <w:rPr>
          <w:rFonts w:eastAsia="Times New Roman" w:cs="Times New Roman"/>
          <w:color w:val="020202"/>
        </w:rPr>
        <w:t>treniruoklių klasė</w:t>
      </w:r>
      <w:r w:rsidRPr="0089019B">
        <w:rPr>
          <w:rFonts w:eastAsia="Times New Roman" w:cs="Times New Roman"/>
          <w:color w:val="020202"/>
        </w:rPr>
        <w:t xml:space="preserve"> dirba : I – VII nuo 8:00 iki 2</w:t>
      </w:r>
      <w:r w:rsidR="00F644C8">
        <w:rPr>
          <w:rFonts w:eastAsia="Times New Roman" w:cs="Times New Roman"/>
          <w:color w:val="020202"/>
        </w:rPr>
        <w:t>0</w:t>
      </w:r>
      <w:r w:rsidRPr="0089019B">
        <w:rPr>
          <w:rFonts w:eastAsia="Times New Roman" w:cs="Times New Roman"/>
          <w:color w:val="020202"/>
        </w:rPr>
        <w:t>:00</w:t>
      </w:r>
      <w:r w:rsidR="00F644C8">
        <w:rPr>
          <w:rFonts w:eastAsia="Times New Roman" w:cs="Times New Roman"/>
          <w:color w:val="020202"/>
        </w:rPr>
        <w:t xml:space="preserve"> **</w:t>
      </w:r>
      <w:r w:rsidRPr="0089019B">
        <w:rPr>
          <w:rFonts w:eastAsia="Times New Roman" w:cs="Times New Roman"/>
          <w:color w:val="020202"/>
        </w:rPr>
        <w:t xml:space="preserve">. </w:t>
      </w:r>
    </w:p>
    <w:p w:rsidR="0089019B" w:rsidRDefault="00004DB3" w:rsidP="0089019B">
      <w:pPr>
        <w:jc w:val="both"/>
        <w:rPr>
          <w:rFonts w:eastAsia="Times New Roman" w:cs="Times New Roman"/>
          <w:color w:val="020202"/>
        </w:rPr>
      </w:pPr>
      <w:r>
        <w:rPr>
          <w:rFonts w:eastAsia="Times New Roman" w:cs="Times New Roman"/>
          <w:color w:val="020202"/>
        </w:rPr>
        <w:tab/>
      </w:r>
      <w:r w:rsidR="0089019B" w:rsidRPr="0089019B">
        <w:rPr>
          <w:rFonts w:eastAsia="Times New Roman" w:cs="Times New Roman"/>
          <w:color w:val="020202"/>
        </w:rPr>
        <w:t xml:space="preserve">Žaidimo laikas </w:t>
      </w:r>
      <w:r w:rsidR="000041B3">
        <w:rPr>
          <w:rFonts w:eastAsia="Times New Roman" w:cs="Times New Roman"/>
          <w:color w:val="020202"/>
        </w:rPr>
        <w:t xml:space="preserve">lauko </w:t>
      </w:r>
      <w:r w:rsidR="0089019B" w:rsidRPr="0089019B">
        <w:rPr>
          <w:rFonts w:eastAsia="Times New Roman" w:cs="Times New Roman"/>
          <w:color w:val="020202"/>
        </w:rPr>
        <w:t xml:space="preserve">aikštynuose yra rezervuojamas iš anksto, su aikštyno klientų aptarnavimo sistema arba </w:t>
      </w:r>
      <w:r w:rsidR="00F85D03">
        <w:rPr>
          <w:rFonts w:eastAsia="Times New Roman" w:cs="Times New Roman"/>
          <w:color w:val="020202"/>
        </w:rPr>
        <w:t>sporto salės prižiūrėtoju</w:t>
      </w:r>
      <w:r w:rsidR="0089019B" w:rsidRPr="0089019B">
        <w:rPr>
          <w:rFonts w:eastAsia="Times New Roman" w:cs="Times New Roman"/>
          <w:color w:val="020202"/>
        </w:rPr>
        <w:t xml:space="preserve">, suderintu laiku arba laikas </w:t>
      </w:r>
      <w:r w:rsidR="0089019B" w:rsidRPr="00004DB3">
        <w:rPr>
          <w:rFonts w:eastAsia="Times New Roman" w:cs="Times New Roman"/>
          <w:color w:val="020202"/>
        </w:rPr>
        <w:t>rezervuojamas klientams naudojantis internetinės parduotuvės paslaugomis.</w:t>
      </w:r>
      <w:r w:rsidR="0089019B" w:rsidRPr="0089019B">
        <w:rPr>
          <w:rFonts w:eastAsia="Times New Roman" w:cs="Times New Roman"/>
          <w:color w:val="020202"/>
        </w:rPr>
        <w:t xml:space="preserve"> Žaidėjai gali naudotis paslaugomis tik jiems rezervuotu laiku, kitu atveju privalo derinti rezervacijų laiką </w:t>
      </w:r>
      <w:r w:rsidR="0089019B" w:rsidRPr="00F85D03">
        <w:rPr>
          <w:rFonts w:eastAsia="Times New Roman" w:cs="Times New Roman"/>
          <w:color w:val="020202"/>
        </w:rPr>
        <w:t xml:space="preserve">su </w:t>
      </w:r>
      <w:r w:rsidR="00F85D03" w:rsidRPr="00F85D03">
        <w:rPr>
          <w:rFonts w:eastAsia="Times New Roman" w:cs="Times New Roman"/>
          <w:color w:val="020202"/>
        </w:rPr>
        <w:t xml:space="preserve">sporto salės prižiūrėtoju </w:t>
      </w:r>
      <w:r w:rsidR="0089019B" w:rsidRPr="00F85D03">
        <w:rPr>
          <w:rFonts w:eastAsia="Times New Roman" w:cs="Times New Roman"/>
          <w:color w:val="020202"/>
        </w:rPr>
        <w:t>arba</w:t>
      </w:r>
      <w:r w:rsidR="0089019B" w:rsidRPr="0089019B">
        <w:rPr>
          <w:rFonts w:eastAsia="Times New Roman" w:cs="Times New Roman"/>
          <w:color w:val="020202"/>
        </w:rPr>
        <w:t xml:space="preserve"> kitais atsakingais asmenimis. Pasibaigus rezervacijos laikui klientas turi palikti aikštelę. Susiekus su</w:t>
      </w:r>
      <w:r w:rsidR="00F85D03" w:rsidRPr="00F85D03">
        <w:rPr>
          <w:rFonts w:eastAsia="Times New Roman" w:cs="Times New Roman"/>
          <w:color w:val="020202"/>
        </w:rPr>
        <w:t xml:space="preserve"> sporto salės prižiūrėtoju </w:t>
      </w:r>
      <w:r w:rsidR="0089019B" w:rsidRPr="0089019B">
        <w:rPr>
          <w:rFonts w:eastAsia="Times New Roman" w:cs="Times New Roman"/>
          <w:color w:val="020202"/>
        </w:rPr>
        <w:t>aikštelės nuomos laikas esant galimybei gali būti pratęstas, min. laikas 30 min. Nesusiderinus aikštelės nuomos toliau žaisti draudžiama.</w:t>
      </w:r>
    </w:p>
    <w:p w:rsidR="0089019B" w:rsidRPr="004D2A75" w:rsidRDefault="0089019B" w:rsidP="004D2A75">
      <w:pPr>
        <w:jc w:val="center"/>
        <w:rPr>
          <w:b/>
          <w:caps/>
        </w:rPr>
      </w:pPr>
      <w:r w:rsidRPr="004D2A75">
        <w:rPr>
          <w:b/>
          <w:caps/>
        </w:rPr>
        <w:t>Apranga</w:t>
      </w:r>
    </w:p>
    <w:p w:rsidR="0089019B" w:rsidRDefault="0089019B" w:rsidP="0089019B">
      <w:pPr>
        <w:jc w:val="both"/>
      </w:pPr>
    </w:p>
    <w:p w:rsidR="0089019B" w:rsidRDefault="00004DB3" w:rsidP="0089019B">
      <w:pPr>
        <w:jc w:val="both"/>
        <w:rPr>
          <w:rFonts w:eastAsia="Times New Roman" w:cs="Times New Roman"/>
          <w:color w:val="020202"/>
        </w:rPr>
      </w:pPr>
      <w:r>
        <w:rPr>
          <w:rFonts w:eastAsia="Times New Roman" w:cs="Times New Roman"/>
          <w:color w:val="020202"/>
        </w:rPr>
        <w:tab/>
      </w:r>
      <w:r w:rsidR="0089019B" w:rsidRPr="0089019B">
        <w:rPr>
          <w:rFonts w:eastAsia="Times New Roman" w:cs="Times New Roman"/>
          <w:color w:val="020202"/>
        </w:rPr>
        <w:t>Visi žaidėjai  aikštelėse</w:t>
      </w:r>
      <w:r w:rsidR="000041B3">
        <w:rPr>
          <w:rFonts w:eastAsia="Times New Roman" w:cs="Times New Roman"/>
          <w:color w:val="020202"/>
        </w:rPr>
        <w:t xml:space="preserve">, sporto salėje bei treniruoklių klasėje </w:t>
      </w:r>
      <w:r w:rsidR="0089019B" w:rsidRPr="0089019B">
        <w:rPr>
          <w:rFonts w:eastAsia="Times New Roman" w:cs="Times New Roman"/>
          <w:color w:val="020202"/>
        </w:rPr>
        <w:t xml:space="preserve"> privalo dėvėti tvarkingą sportinę aprangą </w:t>
      </w:r>
      <w:r w:rsidR="000041B3">
        <w:rPr>
          <w:rFonts w:eastAsia="Times New Roman" w:cs="Times New Roman"/>
          <w:color w:val="020202"/>
        </w:rPr>
        <w:t xml:space="preserve">bei </w:t>
      </w:r>
      <w:r w:rsidR="0089019B" w:rsidRPr="0089019B">
        <w:rPr>
          <w:rFonts w:eastAsia="Times New Roman" w:cs="Times New Roman"/>
          <w:color w:val="020202"/>
        </w:rPr>
        <w:t xml:space="preserve"> atitinkamai krepšiniui/badmintonui/futbolui skirtą avalynę</w:t>
      </w:r>
      <w:r w:rsidR="0089019B">
        <w:rPr>
          <w:rFonts w:eastAsia="Times New Roman" w:cs="Times New Roman"/>
          <w:color w:val="020202"/>
        </w:rPr>
        <w:t>.</w:t>
      </w:r>
    </w:p>
    <w:p w:rsidR="0089019B" w:rsidRDefault="0089019B" w:rsidP="0089019B">
      <w:pPr>
        <w:jc w:val="both"/>
        <w:rPr>
          <w:rFonts w:eastAsia="Times New Roman" w:cs="Times New Roman"/>
          <w:color w:val="020202"/>
        </w:rPr>
      </w:pPr>
    </w:p>
    <w:p w:rsidR="0089019B" w:rsidRPr="00F644C8" w:rsidRDefault="007561B2" w:rsidP="00F644C8">
      <w:pPr>
        <w:jc w:val="center"/>
        <w:rPr>
          <w:b/>
          <w:caps/>
        </w:rPr>
      </w:pPr>
      <w:r w:rsidRPr="00F644C8">
        <w:rPr>
          <w:b/>
          <w:caps/>
        </w:rPr>
        <w:t>Klientų  elgesio normos</w:t>
      </w:r>
    </w:p>
    <w:p w:rsidR="007561B2" w:rsidRDefault="007561B2" w:rsidP="0089019B">
      <w:pPr>
        <w:jc w:val="both"/>
      </w:pPr>
    </w:p>
    <w:p w:rsidR="007561B2" w:rsidRDefault="00004DB3" w:rsidP="0089019B">
      <w:pPr>
        <w:jc w:val="both"/>
        <w:rPr>
          <w:rFonts w:eastAsia="Times New Roman" w:cs="Times New Roman"/>
          <w:color w:val="020202"/>
        </w:rPr>
      </w:pPr>
      <w:r>
        <w:rPr>
          <w:rFonts w:eastAsia="Times New Roman" w:cs="Times New Roman"/>
          <w:color w:val="020202"/>
        </w:rPr>
        <w:tab/>
      </w:r>
      <w:r w:rsidR="007561B2" w:rsidRPr="007561B2">
        <w:rPr>
          <w:rFonts w:eastAsia="Times New Roman" w:cs="Times New Roman"/>
          <w:color w:val="020202"/>
        </w:rPr>
        <w:t xml:space="preserve">Visi </w:t>
      </w:r>
      <w:r w:rsidR="000041B3">
        <w:rPr>
          <w:rFonts w:eastAsia="Times New Roman" w:cs="Times New Roman"/>
          <w:color w:val="020202"/>
        </w:rPr>
        <w:t xml:space="preserve">lauko </w:t>
      </w:r>
      <w:r w:rsidR="007561B2" w:rsidRPr="007561B2">
        <w:rPr>
          <w:rFonts w:eastAsia="Times New Roman" w:cs="Times New Roman"/>
          <w:color w:val="020202"/>
        </w:rPr>
        <w:t>aikštyno, sporto</w:t>
      </w:r>
      <w:r w:rsidR="000041B3">
        <w:rPr>
          <w:rFonts w:eastAsia="Times New Roman" w:cs="Times New Roman"/>
          <w:color w:val="020202"/>
        </w:rPr>
        <w:t xml:space="preserve"> salės ar treniruoklių klasės </w:t>
      </w:r>
      <w:r w:rsidR="007561B2" w:rsidRPr="007561B2">
        <w:rPr>
          <w:rFonts w:eastAsia="Times New Roman" w:cs="Times New Roman"/>
          <w:color w:val="020202"/>
        </w:rPr>
        <w:t xml:space="preserve"> lankytojai turi deramai elgtis – draudžiama rėkauti, švilpauti, keiktis, rūkyti, vartoti alkoholinius gėrimus, šiukšlinti, daužyti raketes ar kitus kietus daiktus į grindų dangas, atitvarus, kitais būdais gadinti aikštynų inventorių, įrangą ar trukdyti kitiems žaidėjams/lankytojams. Klientas atidaręs sporto salės, treniruoklių  durų spynas automatinėmis priemonėmis</w:t>
      </w:r>
      <w:r w:rsidR="00FF6BBA">
        <w:rPr>
          <w:rFonts w:eastAsia="Times New Roman" w:cs="Times New Roman"/>
          <w:color w:val="020202"/>
        </w:rPr>
        <w:t xml:space="preserve"> </w:t>
      </w:r>
      <w:r w:rsidR="007561B2" w:rsidRPr="007561B2">
        <w:rPr>
          <w:rFonts w:eastAsia="Times New Roman" w:cs="Times New Roman"/>
          <w:color w:val="020202"/>
        </w:rPr>
        <w:t xml:space="preserve">(pvz. paskambinus į nurodytą telefono </w:t>
      </w:r>
      <w:proofErr w:type="spellStart"/>
      <w:r w:rsidR="007561B2" w:rsidRPr="007561B2">
        <w:rPr>
          <w:rFonts w:eastAsia="Times New Roman" w:cs="Times New Roman"/>
          <w:color w:val="020202"/>
        </w:rPr>
        <w:t>nr.</w:t>
      </w:r>
      <w:proofErr w:type="spellEnd"/>
      <w:r w:rsidR="007561B2" w:rsidRPr="007561B2">
        <w:rPr>
          <w:rFonts w:eastAsia="Times New Roman" w:cs="Times New Roman"/>
          <w:color w:val="020202"/>
        </w:rPr>
        <w:t>, naudodamas kodą) turi jas iškart uždaryti įėjęs ar išėjęs iš patalpų</w:t>
      </w:r>
      <w:r w:rsidR="00F644C8">
        <w:rPr>
          <w:rFonts w:eastAsia="Times New Roman" w:cs="Times New Roman"/>
          <w:color w:val="020202"/>
        </w:rPr>
        <w:t>.</w:t>
      </w:r>
    </w:p>
    <w:p w:rsidR="007561B2" w:rsidRPr="00F644C8" w:rsidRDefault="007561B2" w:rsidP="00F644C8">
      <w:pPr>
        <w:jc w:val="center"/>
        <w:rPr>
          <w:b/>
          <w:caps/>
        </w:rPr>
      </w:pPr>
      <w:r w:rsidRPr="00F644C8">
        <w:rPr>
          <w:b/>
          <w:caps/>
        </w:rPr>
        <w:t>Žaidėjų etiketas</w:t>
      </w:r>
    </w:p>
    <w:p w:rsidR="007561B2" w:rsidRDefault="007561B2" w:rsidP="0089019B">
      <w:pPr>
        <w:jc w:val="both"/>
      </w:pPr>
    </w:p>
    <w:p w:rsidR="007561B2" w:rsidRDefault="00004DB3" w:rsidP="0089019B">
      <w:pPr>
        <w:jc w:val="both"/>
        <w:rPr>
          <w:rFonts w:eastAsia="Times New Roman" w:cs="Times New Roman"/>
          <w:color w:val="020202"/>
        </w:rPr>
      </w:pPr>
      <w:r>
        <w:rPr>
          <w:rFonts w:eastAsia="Times New Roman" w:cs="Times New Roman"/>
          <w:color w:val="020202"/>
        </w:rPr>
        <w:lastRenderedPageBreak/>
        <w:tab/>
      </w:r>
      <w:r w:rsidR="007561B2" w:rsidRPr="00085ED6">
        <w:rPr>
          <w:rFonts w:eastAsia="Times New Roman" w:cs="Times New Roman"/>
          <w:color w:val="020202"/>
        </w:rPr>
        <w:t>Žaidėjas, prieš pradėdamas žaidimą, turi įsitikinti, ar kiti žaidėjai, lankytojai yra nutolę saugiu atstumu ir nebus užgauti skriejančio kamuoliuko ar su rakete ar kitu būdu jiems nebus padaryta žalos. Draudžiama vaikščioti po kitų žaidėjų aikštelę kuomet vyksta žaidimas.</w:t>
      </w:r>
    </w:p>
    <w:p w:rsidR="007561B2" w:rsidRDefault="007561B2" w:rsidP="0089019B">
      <w:pPr>
        <w:jc w:val="both"/>
        <w:rPr>
          <w:rFonts w:eastAsia="Times New Roman" w:cs="Times New Roman"/>
          <w:color w:val="020202"/>
        </w:rPr>
      </w:pPr>
    </w:p>
    <w:p w:rsidR="007561B2" w:rsidRPr="00004DB3" w:rsidRDefault="007561B2" w:rsidP="00004DB3">
      <w:pPr>
        <w:jc w:val="center"/>
        <w:rPr>
          <w:b/>
          <w:caps/>
        </w:rPr>
      </w:pPr>
      <w:r w:rsidRPr="00004DB3">
        <w:rPr>
          <w:b/>
          <w:caps/>
        </w:rPr>
        <w:t>Maistas ir užkandžiai</w:t>
      </w:r>
    </w:p>
    <w:p w:rsidR="007561B2" w:rsidRDefault="007561B2" w:rsidP="0089019B">
      <w:pPr>
        <w:jc w:val="both"/>
      </w:pPr>
    </w:p>
    <w:p w:rsidR="007561B2" w:rsidRDefault="00004DB3" w:rsidP="0089019B">
      <w:pPr>
        <w:jc w:val="both"/>
      </w:pPr>
      <w:r>
        <w:tab/>
      </w:r>
      <w:r w:rsidR="007561B2" w:rsidRPr="007561B2">
        <w:t>Valgyti, gerti  žaidėjai ir jų svečiai gali tik tam skirtose aikštyno/sporto patalpose ir vietose</w:t>
      </w:r>
      <w:r w:rsidR="00FF6BBA">
        <w:t xml:space="preserve"> </w:t>
      </w:r>
      <w:r w:rsidR="007561B2" w:rsidRPr="007561B2">
        <w:t>(prie aikštelėse įrengtų suoliukų). Su savimi į aikštyną lankytojai gali pasiimti atsigerti tik tuo atveju, jei gėrimas yra plastikinėje taroje ir tai yra nespalvotas gėrimas(gazuotas/negazuotas</w:t>
      </w:r>
      <w:r w:rsidR="007561B2">
        <w:t xml:space="preserve"> vanduo).</w:t>
      </w:r>
    </w:p>
    <w:p w:rsidR="007561B2" w:rsidRDefault="007561B2" w:rsidP="0089019B">
      <w:pPr>
        <w:jc w:val="both"/>
      </w:pPr>
    </w:p>
    <w:p w:rsidR="007561B2" w:rsidRPr="00004DB3" w:rsidRDefault="006B2D69" w:rsidP="00004DB3">
      <w:pPr>
        <w:jc w:val="center"/>
        <w:rPr>
          <w:b/>
          <w:caps/>
        </w:rPr>
      </w:pPr>
      <w:r w:rsidRPr="00004DB3">
        <w:rPr>
          <w:b/>
          <w:caps/>
        </w:rPr>
        <w:t>Atsakomybės paskirstymas</w:t>
      </w:r>
    </w:p>
    <w:p w:rsidR="006B2D69" w:rsidRDefault="006B2D69" w:rsidP="0089019B">
      <w:pPr>
        <w:jc w:val="both"/>
      </w:pPr>
    </w:p>
    <w:p w:rsidR="0015029E" w:rsidRDefault="00004DB3" w:rsidP="0089019B">
      <w:pPr>
        <w:jc w:val="both"/>
        <w:rPr>
          <w:rFonts w:eastAsia="Times New Roman" w:cs="Times New Roman"/>
          <w:color w:val="020202"/>
        </w:rPr>
      </w:pPr>
      <w:r>
        <w:rPr>
          <w:rFonts w:eastAsia="Times New Roman" w:cs="Times New Roman"/>
          <w:bCs/>
          <w:color w:val="020202"/>
        </w:rPr>
        <w:tab/>
      </w:r>
      <w:r w:rsidR="0015029E">
        <w:rPr>
          <w:rFonts w:eastAsia="Times New Roman" w:cs="Times New Roman"/>
          <w:bCs/>
          <w:color w:val="020202"/>
        </w:rPr>
        <w:t>Lauko a</w:t>
      </w:r>
      <w:r w:rsidR="006B2D69" w:rsidRPr="006B2D69">
        <w:rPr>
          <w:rFonts w:eastAsia="Times New Roman" w:cs="Times New Roman"/>
          <w:color w:val="020202"/>
        </w:rPr>
        <w:t>ikštyno</w:t>
      </w:r>
      <w:r w:rsidR="006B2D69" w:rsidRPr="00085ED6">
        <w:rPr>
          <w:rFonts w:eastAsia="Times New Roman" w:cs="Times New Roman"/>
          <w:color w:val="020202"/>
        </w:rPr>
        <w:t>,</w:t>
      </w:r>
      <w:r w:rsidR="0015029E" w:rsidRPr="0015029E">
        <w:rPr>
          <w:rFonts w:eastAsia="Times New Roman" w:cs="Times New Roman"/>
          <w:color w:val="020202"/>
        </w:rPr>
        <w:t xml:space="preserve"> </w:t>
      </w:r>
      <w:r w:rsidR="0015029E">
        <w:rPr>
          <w:rFonts w:eastAsia="Times New Roman" w:cs="Times New Roman"/>
          <w:color w:val="020202"/>
        </w:rPr>
        <w:t>sporto salė</w:t>
      </w:r>
      <w:r w:rsidR="0015029E">
        <w:rPr>
          <w:rFonts w:eastAsia="Times New Roman" w:cs="Times New Roman"/>
          <w:color w:val="020202"/>
        </w:rPr>
        <w:t>s</w:t>
      </w:r>
      <w:r w:rsidR="0015029E">
        <w:rPr>
          <w:rFonts w:eastAsia="Times New Roman" w:cs="Times New Roman"/>
          <w:color w:val="020202"/>
        </w:rPr>
        <w:t xml:space="preserve"> bei treniruoklių klasė</w:t>
      </w:r>
      <w:r w:rsidR="0015029E">
        <w:rPr>
          <w:rFonts w:eastAsia="Times New Roman" w:cs="Times New Roman"/>
          <w:color w:val="020202"/>
        </w:rPr>
        <w:t>s</w:t>
      </w:r>
      <w:r w:rsidR="0015029E">
        <w:rPr>
          <w:rFonts w:eastAsia="Times New Roman" w:cs="Times New Roman"/>
          <w:color w:val="020202"/>
        </w:rPr>
        <w:t xml:space="preserve"> </w:t>
      </w:r>
      <w:r w:rsidR="0015029E" w:rsidRPr="0089019B">
        <w:rPr>
          <w:rFonts w:eastAsia="Times New Roman" w:cs="Times New Roman"/>
          <w:color w:val="020202"/>
        </w:rPr>
        <w:t xml:space="preserve"> </w:t>
      </w:r>
      <w:r w:rsidR="006B2D69" w:rsidRPr="00085ED6">
        <w:rPr>
          <w:rFonts w:eastAsia="Times New Roman" w:cs="Times New Roman"/>
          <w:color w:val="020202"/>
        </w:rPr>
        <w:t xml:space="preserve">lankytojai atsako už bet kokius savo, savo šeimos narių, savo kviestinių svečių padarytus paslaugų teikėjui ir/ar tretiesiems asmenims nuostolius bei šių taisyklių pažeidimus. </w:t>
      </w:r>
      <w:r w:rsidR="0015029E">
        <w:rPr>
          <w:rFonts w:eastAsia="Times New Roman" w:cs="Times New Roman"/>
          <w:color w:val="020202"/>
        </w:rPr>
        <w:t>Neringos gimnazija neatsako už klientų saugumą.   L</w:t>
      </w:r>
      <w:r w:rsidR="006B2D69" w:rsidRPr="00085ED6">
        <w:rPr>
          <w:rFonts w:eastAsia="Times New Roman" w:cs="Times New Roman"/>
          <w:color w:val="020202"/>
        </w:rPr>
        <w:t>ankytojai patys atsako už savo sveikatos būklę</w:t>
      </w:r>
      <w:r w:rsidR="0015029E">
        <w:rPr>
          <w:rFonts w:eastAsia="Times New Roman" w:cs="Times New Roman"/>
          <w:color w:val="020202"/>
        </w:rPr>
        <w:t xml:space="preserve"> </w:t>
      </w:r>
      <w:r w:rsidR="006B2D69" w:rsidRPr="00085ED6">
        <w:rPr>
          <w:rFonts w:eastAsia="Times New Roman" w:cs="Times New Roman"/>
          <w:color w:val="020202"/>
        </w:rPr>
        <w:t xml:space="preserve"> ir jos tinkamumą atitinkamam sportui, tame tarpe patys reguliuoja treniruočių ir žaidimo krūvį</w:t>
      </w:r>
      <w:r w:rsidR="0015029E">
        <w:rPr>
          <w:rFonts w:eastAsia="Times New Roman" w:cs="Times New Roman"/>
          <w:color w:val="020202"/>
        </w:rPr>
        <w:t xml:space="preserve"> </w:t>
      </w:r>
      <w:r w:rsidR="006B2D69" w:rsidRPr="00085ED6">
        <w:rPr>
          <w:rFonts w:eastAsia="Times New Roman" w:cs="Times New Roman"/>
          <w:color w:val="020202"/>
        </w:rPr>
        <w:t xml:space="preserve"> bei prisiima visą traumų, kūno ir sveikatos sužalojimų, taip pat mirties riziką. </w:t>
      </w:r>
    </w:p>
    <w:p w:rsidR="006B2D69" w:rsidRDefault="0015029E" w:rsidP="0089019B">
      <w:pPr>
        <w:jc w:val="both"/>
        <w:rPr>
          <w:rFonts w:eastAsia="Times New Roman" w:cs="Times New Roman"/>
          <w:color w:val="020202"/>
        </w:rPr>
      </w:pPr>
      <w:r>
        <w:rPr>
          <w:rFonts w:eastAsia="Times New Roman" w:cs="Times New Roman"/>
          <w:color w:val="020202"/>
        </w:rPr>
        <w:tab/>
      </w:r>
      <w:r w:rsidRPr="0015029E">
        <w:rPr>
          <w:rFonts w:eastAsia="Times New Roman" w:cs="Times New Roman"/>
          <w:bCs/>
          <w:color w:val="020202"/>
        </w:rPr>
        <w:t>Lauko a</w:t>
      </w:r>
      <w:r w:rsidRPr="0015029E">
        <w:rPr>
          <w:rFonts w:eastAsia="Times New Roman" w:cs="Times New Roman"/>
          <w:color w:val="020202"/>
        </w:rPr>
        <w:t>ikštyn</w:t>
      </w:r>
      <w:r>
        <w:rPr>
          <w:rFonts w:eastAsia="Times New Roman" w:cs="Times New Roman"/>
          <w:color w:val="020202"/>
        </w:rPr>
        <w:t>ai</w:t>
      </w:r>
      <w:r w:rsidRPr="0015029E">
        <w:rPr>
          <w:rFonts w:eastAsia="Times New Roman" w:cs="Times New Roman"/>
          <w:color w:val="020202"/>
        </w:rPr>
        <w:t>, sporto salė</w:t>
      </w:r>
      <w:r w:rsidR="002F2970">
        <w:rPr>
          <w:rFonts w:eastAsia="Times New Roman" w:cs="Times New Roman"/>
          <w:color w:val="020202"/>
        </w:rPr>
        <w:t xml:space="preserve">, </w:t>
      </w:r>
      <w:r w:rsidRPr="0015029E">
        <w:rPr>
          <w:rFonts w:eastAsia="Times New Roman" w:cs="Times New Roman"/>
          <w:color w:val="020202"/>
        </w:rPr>
        <w:t xml:space="preserve">treniruoklių klasė </w:t>
      </w:r>
      <w:r w:rsidR="006B2D69" w:rsidRPr="00085ED6">
        <w:rPr>
          <w:rFonts w:eastAsia="Times New Roman" w:cs="Times New Roman"/>
          <w:color w:val="020202"/>
        </w:rPr>
        <w:t xml:space="preserve">bei jų pagalbinės patalpos, įskaitant rūbinę bei rūbų spintą, </w:t>
      </w:r>
      <w:r w:rsidR="006B2D69">
        <w:rPr>
          <w:rFonts w:eastAsia="Times New Roman" w:cs="Times New Roman"/>
          <w:color w:val="020202"/>
        </w:rPr>
        <w:t xml:space="preserve">dušų, tualetų, </w:t>
      </w:r>
      <w:r w:rsidR="006B2D69" w:rsidRPr="00085ED6">
        <w:rPr>
          <w:rFonts w:eastAsia="Times New Roman" w:cs="Times New Roman"/>
          <w:color w:val="020202"/>
        </w:rPr>
        <w:t xml:space="preserve">taip pat bendros erdvės, nėra pritaikytos paliktų ar kitų asmeninių daiktų (pinigai, kreditinės/debetinės kortelės, juvelyriniai dirbiniai, laikrodžiai, mobilieji telefonai, kompiuteriai, raktai, drabužiai, avalynė, inventorius ir kita) saugojimui. </w:t>
      </w:r>
      <w:r w:rsidR="002F2970">
        <w:rPr>
          <w:rFonts w:eastAsia="Times New Roman" w:cs="Times New Roman"/>
          <w:color w:val="020202"/>
        </w:rPr>
        <w:t>Gimnazija</w:t>
      </w:r>
      <w:r w:rsidR="006B2D69" w:rsidRPr="00085ED6">
        <w:rPr>
          <w:rFonts w:eastAsia="Times New Roman" w:cs="Times New Roman"/>
          <w:color w:val="020202"/>
        </w:rPr>
        <w:t xml:space="preserve"> neatsako už narių, lankytojų, svečių ar kitų asmenų, asmeninius daiktus ir bet kokiems daiktams dingus patirtos žalos neatlygina. Rastus paliktus daiktus paslaugų teikėjas prižiūri 3 dienas, kurių neatsiėmus yra perkeliami iš saugomos į bendrą radinių vietą. Apie bet kokius šių taisyklių pažeidimus pranešama administracijai, kuri savo nuožiūra gali apriboti teisę naudotis</w:t>
      </w:r>
      <w:r w:rsidR="006B2D69">
        <w:rPr>
          <w:rFonts w:eastAsia="Times New Roman" w:cs="Times New Roman"/>
          <w:color w:val="020202"/>
        </w:rPr>
        <w:t xml:space="preserve"> paslaugomis.</w:t>
      </w:r>
    </w:p>
    <w:p w:rsidR="006B2D69" w:rsidRDefault="006B2D69" w:rsidP="0089019B">
      <w:pPr>
        <w:jc w:val="both"/>
        <w:rPr>
          <w:rFonts w:eastAsia="Times New Roman" w:cs="Times New Roman"/>
          <w:color w:val="020202"/>
        </w:rPr>
      </w:pPr>
      <w:r w:rsidRPr="006B2D69">
        <w:rPr>
          <w:rFonts w:eastAsia="Times New Roman" w:cs="Times New Roman"/>
          <w:color w:val="020202"/>
        </w:rPr>
        <w:tab/>
      </w:r>
      <w:r w:rsidRPr="006B2D69">
        <w:rPr>
          <w:rFonts w:eastAsia="Times New Roman" w:cs="Times New Roman"/>
          <w:color w:val="020202"/>
        </w:rPr>
        <w:t>Esant blogom oro sąlygoms: stipri liūtis, stiprus vėjas, kitos svarbios priežastis pvz. užsitęsusios varžybos siūlomas rezervuoto laiko perkėlimas. Pateikus prašymą pinigai grąžinami į nurodytą banko sąskaitą. Kitais atvejais pinigai nėra</w:t>
      </w:r>
      <w:r w:rsidRPr="006B2D69">
        <w:rPr>
          <w:rFonts w:eastAsia="Times New Roman" w:cs="Times New Roman"/>
          <w:color w:val="020202"/>
        </w:rPr>
        <w:t xml:space="preserve"> grąžinami.</w:t>
      </w:r>
    </w:p>
    <w:p w:rsidR="00F644C8" w:rsidRDefault="00F644C8" w:rsidP="0089019B">
      <w:pPr>
        <w:jc w:val="both"/>
        <w:rPr>
          <w:rFonts w:eastAsia="Times New Roman" w:cs="Times New Roman"/>
          <w:color w:val="020202"/>
        </w:rPr>
      </w:pPr>
    </w:p>
    <w:p w:rsidR="00F644C8" w:rsidRDefault="00F644C8" w:rsidP="0089019B">
      <w:pPr>
        <w:jc w:val="both"/>
        <w:rPr>
          <w:rFonts w:eastAsia="Times New Roman" w:cs="Times New Roman"/>
          <w:color w:val="020202"/>
        </w:rPr>
      </w:pPr>
    </w:p>
    <w:p w:rsidR="00F644C8" w:rsidRDefault="00F644C8" w:rsidP="0089019B">
      <w:pPr>
        <w:jc w:val="both"/>
        <w:rPr>
          <w:rFonts w:eastAsia="Times New Roman" w:cs="Times New Roman"/>
          <w:color w:val="020202"/>
        </w:rPr>
      </w:pPr>
    </w:p>
    <w:p w:rsidR="00F644C8" w:rsidRDefault="00F644C8" w:rsidP="0089019B">
      <w:pPr>
        <w:jc w:val="both"/>
        <w:rPr>
          <w:rFonts w:eastAsia="Times New Roman" w:cs="Times New Roman"/>
          <w:color w:val="020202"/>
        </w:rPr>
      </w:pPr>
    </w:p>
    <w:p w:rsidR="00004DB3" w:rsidRDefault="00004DB3" w:rsidP="00004DB3">
      <w:pPr>
        <w:jc w:val="center"/>
        <w:rPr>
          <w:rFonts w:eastAsia="Times New Roman" w:cs="Times New Roman"/>
          <w:color w:val="020202"/>
        </w:rPr>
      </w:pPr>
      <w:r>
        <w:rPr>
          <w:rFonts w:eastAsia="Times New Roman" w:cs="Times New Roman"/>
          <w:color w:val="020202"/>
        </w:rPr>
        <w:t>__________________________________</w:t>
      </w:r>
    </w:p>
    <w:p w:rsidR="00004DB3" w:rsidRDefault="00004DB3" w:rsidP="0089019B">
      <w:pPr>
        <w:jc w:val="both"/>
        <w:rPr>
          <w:rFonts w:eastAsia="Times New Roman" w:cs="Times New Roman"/>
          <w:color w:val="020202"/>
        </w:rPr>
      </w:pPr>
    </w:p>
    <w:p w:rsidR="00004DB3" w:rsidRDefault="00004DB3" w:rsidP="0089019B">
      <w:pPr>
        <w:jc w:val="both"/>
        <w:rPr>
          <w:rFonts w:eastAsia="Times New Roman" w:cs="Times New Roman"/>
          <w:color w:val="020202"/>
        </w:rPr>
      </w:pPr>
    </w:p>
    <w:p w:rsidR="00004DB3" w:rsidRDefault="00004DB3" w:rsidP="0089019B">
      <w:pPr>
        <w:jc w:val="both"/>
        <w:rPr>
          <w:rFonts w:eastAsia="Times New Roman" w:cs="Times New Roman"/>
          <w:color w:val="020202"/>
        </w:rPr>
      </w:pPr>
    </w:p>
    <w:p w:rsidR="00004DB3" w:rsidRDefault="00004DB3" w:rsidP="0089019B">
      <w:pPr>
        <w:jc w:val="both"/>
        <w:rPr>
          <w:rFonts w:eastAsia="Times New Roman" w:cs="Times New Roman"/>
          <w:color w:val="020202"/>
        </w:rPr>
      </w:pPr>
    </w:p>
    <w:p w:rsidR="00004DB3" w:rsidRDefault="00004DB3" w:rsidP="0089019B">
      <w:pPr>
        <w:jc w:val="both"/>
        <w:rPr>
          <w:rFonts w:eastAsia="Times New Roman" w:cs="Times New Roman"/>
          <w:color w:val="020202"/>
        </w:rPr>
      </w:pPr>
    </w:p>
    <w:p w:rsidR="00004DB3" w:rsidRDefault="00004DB3"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8821E1" w:rsidRDefault="008821E1" w:rsidP="0089019B">
      <w:pPr>
        <w:jc w:val="both"/>
        <w:rPr>
          <w:rFonts w:eastAsia="Times New Roman" w:cs="Times New Roman"/>
          <w:color w:val="020202"/>
        </w:rPr>
      </w:pPr>
    </w:p>
    <w:p w:rsidR="00004DB3" w:rsidRDefault="00004DB3" w:rsidP="0089019B">
      <w:pPr>
        <w:jc w:val="both"/>
        <w:rPr>
          <w:rFonts w:eastAsia="Times New Roman" w:cs="Times New Roman"/>
          <w:color w:val="020202"/>
        </w:rPr>
      </w:pPr>
    </w:p>
    <w:p w:rsidR="00F644C8" w:rsidRDefault="00F644C8" w:rsidP="0089019B">
      <w:pPr>
        <w:jc w:val="both"/>
        <w:rPr>
          <w:rFonts w:eastAsia="Times New Roman" w:cs="Times New Roman"/>
          <w:color w:val="020202"/>
        </w:rPr>
      </w:pPr>
    </w:p>
    <w:p w:rsidR="00F644C8" w:rsidRPr="006B2D69" w:rsidRDefault="00F644C8" w:rsidP="0089019B">
      <w:pPr>
        <w:jc w:val="both"/>
      </w:pPr>
      <w:r>
        <w:rPr>
          <w:rFonts w:eastAsia="Times New Roman" w:cs="Times New Roman"/>
          <w:color w:val="020202"/>
        </w:rPr>
        <w:t xml:space="preserve">** </w:t>
      </w:r>
      <w:r w:rsidRPr="00F85D03">
        <w:rPr>
          <w:rFonts w:eastAsia="Times New Roman" w:cs="Times New Roman"/>
          <w:color w:val="020202"/>
          <w:sz w:val="22"/>
          <w:szCs w:val="22"/>
        </w:rPr>
        <w:t>Krepšinio, badmintono ir futbolo lauko aikštynai, sporto salė</w:t>
      </w:r>
      <w:r w:rsidR="00F85D03" w:rsidRPr="00F85D03">
        <w:rPr>
          <w:rFonts w:eastAsia="Times New Roman" w:cs="Times New Roman"/>
          <w:color w:val="020202"/>
          <w:sz w:val="22"/>
          <w:szCs w:val="22"/>
        </w:rPr>
        <w:t>s</w:t>
      </w:r>
      <w:r w:rsidRPr="00F85D03">
        <w:rPr>
          <w:rFonts w:eastAsia="Times New Roman" w:cs="Times New Roman"/>
          <w:color w:val="020202"/>
          <w:sz w:val="22"/>
          <w:szCs w:val="22"/>
        </w:rPr>
        <w:t>, treniruoklių klasė</w:t>
      </w:r>
      <w:r w:rsidR="00F85D03" w:rsidRPr="00F85D03">
        <w:rPr>
          <w:rFonts w:eastAsia="Times New Roman" w:cs="Times New Roman"/>
          <w:color w:val="020202"/>
          <w:sz w:val="22"/>
          <w:szCs w:val="22"/>
        </w:rPr>
        <w:t>s darbo laikas nurodytas tik vasaros sezono metu.</w:t>
      </w:r>
    </w:p>
    <w:sectPr w:rsidR="00F644C8" w:rsidRPr="006B2D69" w:rsidSect="00655410">
      <w:pgSz w:w="11906" w:h="16838" w:code="9"/>
      <w:pgMar w:top="993" w:right="567" w:bottom="1134" w:left="1418" w:header="567" w:footer="567" w:gutter="0"/>
      <w:paperSrc w:first="258" w:other="258"/>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9B"/>
    <w:rsid w:val="000041B3"/>
    <w:rsid w:val="00004DB3"/>
    <w:rsid w:val="000A1AFE"/>
    <w:rsid w:val="0015029E"/>
    <w:rsid w:val="002F2970"/>
    <w:rsid w:val="00413C62"/>
    <w:rsid w:val="004D2A75"/>
    <w:rsid w:val="00550FF8"/>
    <w:rsid w:val="00655410"/>
    <w:rsid w:val="006B2D69"/>
    <w:rsid w:val="007561B2"/>
    <w:rsid w:val="008821E1"/>
    <w:rsid w:val="0089019B"/>
    <w:rsid w:val="008C053E"/>
    <w:rsid w:val="00AD1B61"/>
    <w:rsid w:val="00DE2289"/>
    <w:rsid w:val="00E840AD"/>
    <w:rsid w:val="00F644C8"/>
    <w:rsid w:val="00F85D03"/>
    <w:rsid w:val="00FF6B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ADF2F-B1B7-4A3D-B461-D747D343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053E"/>
    <w:pPr>
      <w:spacing w:after="0" w:line="240" w:lineRule="auto"/>
    </w:pPr>
    <w:rPr>
      <w:rFonts w:ascii="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2289"/>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ringosgimnazija.lt" TargetMode="External"/></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3192</Words>
  <Characters>1820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1</cp:revision>
  <dcterms:created xsi:type="dcterms:W3CDTF">2025-06-27T09:51:00Z</dcterms:created>
  <dcterms:modified xsi:type="dcterms:W3CDTF">2025-06-27T11:20:00Z</dcterms:modified>
</cp:coreProperties>
</file>